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五指山市人民政府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关于WZSJS-2021-20地块用地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征收土地预公告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为加快推进五指山市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片区市政道路项目建设，需征收通什镇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一村、通什镇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二村土地，</w:t>
      </w:r>
      <w:r>
        <w:rPr>
          <w:rFonts w:hint="eastAsia" w:ascii="仿宋_GB2312" w:hAnsi="Times New Roman" w:eastAsia="仿宋_GB2312"/>
          <w:sz w:val="32"/>
          <w:szCs w:val="22"/>
        </w:rPr>
        <w:t>根据《中华人民共和国土地管理法》《中华人民共和国土地管理法实施条例》</w:t>
      </w:r>
      <w:r>
        <w:rPr>
          <w:rFonts w:hint="eastAsia" w:ascii="Times New Roman" w:hAnsi="Times New Roman" w:eastAsia="仿宋_GB2312"/>
          <w:sz w:val="32"/>
          <w:szCs w:val="22"/>
        </w:rPr>
        <w:t>等法律法规规定</w:t>
      </w:r>
      <w:r>
        <w:rPr>
          <w:rFonts w:hint="eastAsia" w:ascii="仿宋_GB2312" w:hAnsi="Times New Roman" w:eastAsia="仿宋_GB2312"/>
          <w:sz w:val="32"/>
          <w:szCs w:val="22"/>
        </w:rPr>
        <w:t>，市政府研究决定启动土地预征收、开展征地前期调查工作。现就有关事项公告如下：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一、征收范围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WZSJS-2021-20地块用地位于五指山市通什镇，用地总面积1.1871公顷，拟征收集体土地：0.4881公顷，其中农用地为0.4858公顷、建设用地为0.0023公顷，涉及通什镇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一村、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二村集体所有土地。征收土地具体四至界址范围以征地红线图为准。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二、征收目的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</w:rPr>
        <w:t>拟开发用途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为了公共利益的需求，拟征收作为五指山市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昌冲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片区市政道路项目</w:t>
      </w:r>
      <w:r>
        <w:rPr>
          <w:rFonts w:hint="eastAsia" w:ascii="Times New Roman" w:hAnsi="Times New Roman" w:eastAsia="仿宋_GB2312"/>
          <w:sz w:val="32"/>
          <w:szCs w:val="32"/>
        </w:rPr>
        <w:t>用地，拟安排土地用途：城镇道路用地。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三、土地现状调查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 xml:space="preserve">通什镇政府拟于    年  月  </w:t>
      </w:r>
      <w:r>
        <w:rPr>
          <w:rFonts w:hint="eastAsia" w:ascii="Times New Roman" w:hAnsi="Times New Roman" w:eastAsia="仿宋_GB2312"/>
          <w:sz w:val="32"/>
          <w:szCs w:val="22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szCs w:val="22"/>
        </w:rPr>
        <w:t>组织开展土地利用现状调查，调查信息包括土地位置、权属、地类、面积，农村农民住宅户数、面积，其他地上附着物和青苗等的种类、数量等情况。请本次征收土地涉及的农村集体经济组织、土地承包户、青苗及地上附着物所有权人等单位和个人按时参加并积极支持配合，做好拟征收土地、青苗及地上附着物补偿登记工作。调查结果将与被征地集体经济组织、居民和地上附着物产权人共同确认。不能直接到场的，要书面委托他人代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本公告自发布之日起公示10个工作日。如对上述拟征收土地有关事项有异议的，可自公告发布之日起10个工作日内向通什镇政府提出书面意见，逾期不反馈视为无异议。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自本公告发布之日起，任何单位和个人不得在拟征收土地范围内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22"/>
        </w:rPr>
        <w:t>、抢种、抢建，违反规定在征收土地预公告发布后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22"/>
        </w:rPr>
        <w:t>、抢种、抢建的，对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抢栽</w:t>
      </w:r>
      <w:r>
        <w:rPr>
          <w:rFonts w:hint="eastAsia" w:ascii="仿宋_GB2312" w:hAnsi="仿宋_GB2312" w:eastAsia="仿宋_GB2312" w:cs="仿宋_GB2312"/>
          <w:sz w:val="32"/>
          <w:szCs w:val="22"/>
        </w:rPr>
        <w:t>、抢种、抢建部分一律不予补偿。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特此公告。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五指山市人民政府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94AE7"/>
    <w:rsid w:val="269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2024-05-23T01:42:00Z</dcterms:created>
  <dc:creator>政府办打字员</dc:creator>
  <cp:lastModifiedBy>政府办打字员</cp:lastModifiedBy>
  <cp:lastPrinted>2024-05-23T01:45:24Z</cp:lastPrinted>
  <dcterms:modified xsi:type="dcterms:W3CDTF">2024-05-23T02:41:29Z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