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：</w:t>
      </w:r>
    </w:p>
    <w:tbl>
      <w:tblPr>
        <w:tblStyle w:val="4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925"/>
        <w:gridCol w:w="1312"/>
        <w:gridCol w:w="2675"/>
        <w:gridCol w:w="2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6" w:firstLineChars="500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五指山市202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年乡村公益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专岗就业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寸相片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家庭类别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所属行政村及自然村</w:t>
            </w:r>
          </w:p>
        </w:tc>
        <w:tc>
          <w:tcPr>
            <w:tcW w:w="5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家庭详细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社保卡账号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</w:t>
            </w:r>
          </w:p>
        </w:tc>
        <w:tc>
          <w:tcPr>
            <w:tcW w:w="79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本人申请从事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乡村振兴公益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专岗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，并具备从事该公益性岗位的能力条件。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申请人签名：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该同志是我村委会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 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家庭人员，符合乡村振兴公益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专岗开发安置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的条件，拟推荐从事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           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乡村振兴公益性岗位工作。                                                         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经公示，无异议。该同志属于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          </w:t>
            </w:r>
            <w:r>
              <w:rPr>
                <w:rFonts w:hint="eastAsia"/>
                <w:sz w:val="20"/>
                <w:szCs w:val="20"/>
              </w:rPr>
              <w:t>家庭人员，符合乡村振兴公益</w:t>
            </w:r>
            <w:r>
              <w:rPr>
                <w:rFonts w:hint="eastAsia"/>
                <w:sz w:val="20"/>
                <w:szCs w:val="20"/>
                <w:lang w:eastAsia="zh-CN"/>
              </w:rPr>
              <w:t>专岗</w:t>
            </w:r>
            <w:r>
              <w:rPr>
                <w:rFonts w:hint="eastAsia"/>
                <w:sz w:val="20"/>
                <w:szCs w:val="20"/>
              </w:rPr>
              <w:t>安置条件。</w:t>
            </w:r>
          </w:p>
          <w:p>
            <w:pPr>
              <w:pStyle w:val="2"/>
              <w:widowControl/>
              <w:spacing w:line="440" w:lineRule="exact"/>
              <w:ind w:firstLine="5000" w:firstLineChars="25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firstLine="5000" w:firstLineChars="25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firstLine="5000" w:firstLineChars="25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2024-02-22T03:09:27Z</dcterms:created>
  <dc:creator>Administrator</dc:creator>
  <cp:lastModifiedBy>Administrator</cp:lastModifiedBy>
  <dcterms:modified xsi:type="dcterms:W3CDTF">2024-02-22T03:09:40Z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