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pacing w:val="0"/>
          <w:kern w:val="0"/>
          <w:sz w:val="44"/>
          <w:szCs w:val="44"/>
          <w:lang w:val="en-US" w:eastAsia="zh-CN"/>
        </w:rPr>
        <w:t>暂未取得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专业英语四级及以上等级合格证书的承诺书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2022年8月31日前可取得专业英语四级及以上等级合格证书，如未在2022年8月31日前取得专业英语四级及以上等</w:t>
      </w:r>
      <w:r>
        <w:rPr>
          <w:rFonts w:hint="eastAsia" w:ascii="仿宋_GB2312" w:hAnsi="仿宋_GB2312" w:eastAsia="仿宋_GB2312" w:cs="仿宋_GB2312"/>
          <w:snapToGrid w:val="0"/>
          <w:spacing w:val="-6"/>
          <w:kern w:val="0"/>
          <w:sz w:val="32"/>
          <w:szCs w:val="32"/>
          <w:lang w:val="en-US" w:eastAsia="zh-CN"/>
        </w:rPr>
        <w:t>级合格证书，则取消本人应聘或聘用资格，其责任由本人个人自负。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承诺人（签名摁手印）：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5909"/>
    <w:rsid w:val="1782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2022-06-09T09:07:00Z</dcterms:created>
  <dc:creator>王舒雅</dc:creator>
  <cp:lastModifiedBy>王舒雅</cp:lastModifiedBy>
  <dcterms:modified xsi:type="dcterms:W3CDTF">2022-06-09T09:08:59Z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