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beforeLines="50" w:line="560" w:lineRule="exact"/>
        <w:jc w:val="left"/>
        <w:rPr>
          <w:rFonts w:hint="eastAsia" w:ascii="黑体" w:hAnsi="黑体" w:eastAsia="黑体"/>
          <w:sz w:val="32"/>
          <w:szCs w:val="32"/>
          <w:shd w:val="clear" w:color="auto" w:fill="FFFFFF"/>
          <w:lang w:eastAsia="zh-CN"/>
        </w:rPr>
      </w:pPr>
      <w:r>
        <w:rPr>
          <w:rFonts w:hint="eastAsia" w:ascii="黑体" w:hAnsi="黑体" w:eastAsia="黑体"/>
          <w:sz w:val="32"/>
          <w:szCs w:val="32"/>
          <w:shd w:val="clear" w:color="auto" w:fill="FFFFFF"/>
        </w:rPr>
        <w:t>附件</w:t>
      </w:r>
      <w:r>
        <w:rPr>
          <w:rFonts w:hint="eastAsia" w:ascii="黑体" w:hAnsi="黑体" w:eastAsia="黑体"/>
          <w:sz w:val="32"/>
          <w:szCs w:val="32"/>
          <w:shd w:val="clear" w:color="auto" w:fill="FFFFFF"/>
          <w:lang w:val="en-US" w:eastAsia="zh-CN"/>
        </w:rPr>
        <w:t>2</w:t>
      </w:r>
    </w:p>
    <w:p>
      <w:pPr>
        <w:keepNext w:val="0"/>
        <w:keepLines w:val="0"/>
        <w:pageBreakBefore w:val="0"/>
        <w:widowControl w:val="0"/>
        <w:kinsoku/>
        <w:wordWrap/>
        <w:overflowPunct/>
        <w:topLinePunct w:val="0"/>
        <w:autoSpaceDE/>
        <w:autoSpaceDN/>
        <w:bidi w:val="0"/>
        <w:adjustRightInd w:val="0"/>
        <w:snapToGrid/>
        <w:spacing w:line="660" w:lineRule="exact"/>
        <w:jc w:val="center"/>
        <w:textAlignment w:val="auto"/>
        <w:rPr>
          <w:rFonts w:hint="eastAsia" w:ascii="方正小标宋简体" w:hAnsi="方正小标宋简体" w:eastAsia="方正小标宋简体" w:cs="方正小标宋简体"/>
          <w:sz w:val="44"/>
          <w:szCs w:val="44"/>
          <w:shd w:val="clear" w:color="auto" w:fill="FFFFFF"/>
        </w:rPr>
      </w:pPr>
      <w:r>
        <w:rPr>
          <w:rFonts w:hint="eastAsia" w:ascii="方正小标宋简体" w:hAnsi="方正小标宋简体" w:eastAsia="方正小标宋简体" w:cs="方正小标宋简体"/>
          <w:sz w:val="44"/>
          <w:szCs w:val="44"/>
          <w:shd w:val="clear" w:color="auto" w:fill="FFFFFF"/>
          <w:lang w:eastAsia="zh-CN"/>
        </w:rPr>
        <w:t>面试</w:t>
      </w:r>
      <w:r>
        <w:rPr>
          <w:rFonts w:hint="eastAsia" w:ascii="方正小标宋简体" w:hAnsi="方正小标宋简体" w:eastAsia="方正小标宋简体" w:cs="方正小标宋简体"/>
          <w:sz w:val="44"/>
          <w:szCs w:val="44"/>
          <w:shd w:val="clear" w:color="auto" w:fill="FFFFFF"/>
        </w:rPr>
        <w:t>考生疫情防控须知</w:t>
      </w:r>
    </w:p>
    <w:p>
      <w:pPr>
        <w:adjustRightInd w:val="0"/>
        <w:snapToGrid w:val="0"/>
        <w:spacing w:line="560" w:lineRule="exact"/>
        <w:ind w:firstLine="420" w:firstLineChars="200"/>
        <w:rPr>
          <w:rFonts w:ascii="Times New Roman" w:hAnsi="Times New Roman" w:eastAsia="仿宋_GB2312" w:cs="Times New Roman"/>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为保障广大考生和考务工作人员身体健康和安全，请所有</w:t>
      </w:r>
      <w:r>
        <w:rPr>
          <w:rFonts w:hint="eastAsia" w:ascii="Times New Roman" w:hAnsi="Times New Roman" w:eastAsia="仿宋_GB2312" w:cs="Times New Roman"/>
          <w:sz w:val="32"/>
          <w:szCs w:val="32"/>
          <w:lang w:eastAsia="zh-CN"/>
        </w:rPr>
        <w:t>参加面试</w:t>
      </w:r>
      <w:r>
        <w:rPr>
          <w:rFonts w:ascii="Times New Roman" w:hAnsi="Times New Roman" w:eastAsia="仿宋_GB2312" w:cs="Times New Roman"/>
          <w:sz w:val="32"/>
          <w:szCs w:val="32"/>
        </w:rPr>
        <w:t>考生知悉、理解、配合、支持</w:t>
      </w:r>
      <w:r>
        <w:rPr>
          <w:rFonts w:hint="eastAsia" w:ascii="Times New Roman" w:hAnsi="Times New Roman" w:eastAsia="仿宋_GB2312" w:cs="Times New Roman"/>
          <w:sz w:val="32"/>
          <w:szCs w:val="32"/>
          <w:lang w:eastAsia="zh-CN"/>
        </w:rPr>
        <w:t>面试</w:t>
      </w:r>
      <w:r>
        <w:rPr>
          <w:rFonts w:ascii="Times New Roman" w:hAnsi="Times New Roman" w:eastAsia="仿宋_GB2312" w:cs="Times New Roman"/>
          <w:sz w:val="32"/>
          <w:szCs w:val="32"/>
        </w:rPr>
        <w:t>防疫的措施和要求。</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Times New Roman" w:hAnsi="Times New Roman" w:eastAsia="黑体" w:cs="Times New Roman"/>
          <w:sz w:val="32"/>
          <w:szCs w:val="32"/>
        </w:rPr>
      </w:pPr>
      <w:r>
        <w:rPr>
          <w:rFonts w:ascii="Times New Roman" w:hAnsi="Times New Roman" w:eastAsia="黑体" w:cs="Times New Roman"/>
          <w:sz w:val="32"/>
          <w:szCs w:val="32"/>
        </w:rPr>
        <w:t>一、考生分类管理</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Times New Roman" w:hAnsi="Times New Roman" w:eastAsia="楷体_GB2312" w:cs="Times New Roman"/>
          <w:b w:val="0"/>
          <w:bCs w:val="0"/>
          <w:sz w:val="32"/>
          <w:szCs w:val="32"/>
        </w:rPr>
      </w:pPr>
      <w:r>
        <w:rPr>
          <w:rFonts w:ascii="Times New Roman" w:hAnsi="Times New Roman" w:eastAsia="楷体_GB2312" w:cs="Times New Roman"/>
          <w:b w:val="0"/>
          <w:bCs w:val="0"/>
          <w:sz w:val="32"/>
          <w:szCs w:val="32"/>
        </w:rPr>
        <w:t>（一）正常参加</w:t>
      </w:r>
      <w:r>
        <w:rPr>
          <w:rFonts w:hint="eastAsia" w:ascii="Times New Roman" w:hAnsi="Times New Roman" w:eastAsia="楷体_GB2312" w:cs="Times New Roman"/>
          <w:b w:val="0"/>
          <w:bCs w:val="0"/>
          <w:sz w:val="32"/>
          <w:szCs w:val="32"/>
          <w:lang w:eastAsia="zh-CN"/>
        </w:rPr>
        <w:t>面</w:t>
      </w:r>
      <w:r>
        <w:rPr>
          <w:rFonts w:ascii="Times New Roman" w:hAnsi="Times New Roman" w:eastAsia="楷体_GB2312" w:cs="Times New Roman"/>
          <w:b w:val="0"/>
          <w:bCs w:val="0"/>
          <w:sz w:val="32"/>
          <w:szCs w:val="32"/>
        </w:rPr>
        <w:t>试</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Times New Roman" w:hAnsi="Times New Roman" w:eastAsia="仿宋_GB2312" w:cs="Times New Roman"/>
          <w:color w:val="auto"/>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color w:val="auto"/>
          <w:sz w:val="32"/>
          <w:szCs w:val="32"/>
          <w:lang w:eastAsia="zh-CN"/>
        </w:rPr>
        <w:t>海南健</w:t>
      </w:r>
      <w:r>
        <w:rPr>
          <w:rFonts w:hint="eastAsia" w:ascii="仿宋_GB2312" w:hAnsi="仿宋_GB2312" w:eastAsia="仿宋_GB2312" w:cs="仿宋_GB2312"/>
          <w:color w:val="auto"/>
          <w:sz w:val="32"/>
          <w:szCs w:val="32"/>
        </w:rPr>
        <w:t>康码”为绿码，通信大数据行程卡正常（</w:t>
      </w:r>
      <w:r>
        <w:rPr>
          <w:rFonts w:hint="eastAsia" w:ascii="仿宋_GB2312" w:hAnsi="仿宋_GB2312" w:eastAsia="仿宋_GB2312" w:cs="仿宋_GB2312"/>
          <w:color w:val="auto"/>
          <w:sz w:val="32"/>
          <w:szCs w:val="32"/>
          <w:lang w:eastAsia="zh-CN"/>
        </w:rPr>
        <w:t>面试</w:t>
      </w:r>
      <w:r>
        <w:rPr>
          <w:rFonts w:hint="eastAsia" w:ascii="仿宋_GB2312" w:hAnsi="仿宋_GB2312" w:eastAsia="仿宋_GB2312" w:cs="仿宋_GB2312"/>
          <w:color w:val="auto"/>
          <w:sz w:val="32"/>
          <w:szCs w:val="32"/>
        </w:rPr>
        <w:t>前14天内无国内中高风险地区及所在地市旅居史），凭</w:t>
      </w:r>
      <w:r>
        <w:rPr>
          <w:rFonts w:hint="eastAsia" w:ascii="仿宋_GB2312" w:hAnsi="仿宋_GB2312" w:eastAsia="仿宋_GB2312" w:cs="仿宋_GB2312"/>
          <w:color w:val="auto"/>
          <w:sz w:val="32"/>
          <w:szCs w:val="32"/>
          <w:lang w:eastAsia="zh-CN"/>
        </w:rPr>
        <w:t>面试</w:t>
      </w:r>
      <w:r>
        <w:rPr>
          <w:rFonts w:hint="eastAsia" w:ascii="仿宋_GB2312" w:hAnsi="仿宋_GB2312" w:eastAsia="仿宋_GB2312" w:cs="仿宋_GB2312"/>
          <w:color w:val="auto"/>
          <w:sz w:val="32"/>
          <w:szCs w:val="32"/>
        </w:rPr>
        <w:t>前</w:t>
      </w:r>
      <w:r>
        <w:rPr>
          <w:rFonts w:hint="eastAsia" w:ascii="仿宋_GB2312" w:hAnsi="仿宋_GB2312" w:eastAsia="仿宋_GB2312" w:cs="仿宋_GB2312"/>
          <w:color w:val="auto"/>
          <w:sz w:val="32"/>
          <w:szCs w:val="32"/>
          <w:highlight w:val="none"/>
          <w:lang w:val="en-US" w:eastAsia="zh-CN"/>
        </w:rPr>
        <w:t>24</w:t>
      </w:r>
      <w:r>
        <w:rPr>
          <w:rFonts w:hint="eastAsia" w:ascii="仿宋_GB2312" w:hAnsi="仿宋_GB2312" w:eastAsia="仿宋_GB2312" w:cs="仿宋_GB2312"/>
          <w:color w:val="auto"/>
          <w:sz w:val="32"/>
          <w:szCs w:val="32"/>
          <w:highlight w:val="none"/>
        </w:rPr>
        <w:t>小时</w:t>
      </w:r>
      <w:r>
        <w:rPr>
          <w:rFonts w:hint="eastAsia" w:ascii="仿宋_GB2312" w:hAnsi="仿宋_GB2312" w:eastAsia="仿宋_GB2312" w:cs="仿宋_GB2312"/>
          <w:color w:val="auto"/>
          <w:sz w:val="32"/>
          <w:szCs w:val="32"/>
        </w:rPr>
        <w:t>内核酸检测阴性证明，</w:t>
      </w:r>
      <w:r>
        <w:rPr>
          <w:rFonts w:hint="eastAsia" w:ascii="仿宋_GB2312" w:hAnsi="仿宋_GB2312" w:eastAsia="仿宋_GB2312" w:cs="仿宋_GB2312"/>
          <w:color w:val="auto"/>
          <w:sz w:val="32"/>
          <w:szCs w:val="32"/>
          <w:lang w:eastAsia="zh-CN"/>
        </w:rPr>
        <w:t>并</w:t>
      </w:r>
      <w:r>
        <w:rPr>
          <w:rFonts w:hint="eastAsia" w:ascii="仿宋_GB2312" w:hAnsi="仿宋_GB2312" w:eastAsia="仿宋_GB2312" w:cs="仿宋_GB2312"/>
          <w:color w:val="auto"/>
          <w:sz w:val="32"/>
          <w:szCs w:val="32"/>
        </w:rPr>
        <w:t>经现场测量体温正常（体温&lt;37.3℃）的考生</w:t>
      </w:r>
      <w:r>
        <w:rPr>
          <w:rFonts w:hint="eastAsia" w:ascii="仿宋_GB2312" w:hAnsi="仿宋_GB2312" w:eastAsia="仿宋_GB2312" w:cs="仿宋_GB2312"/>
          <w:color w:val="auto"/>
          <w:sz w:val="32"/>
          <w:szCs w:val="32"/>
          <w:lang w:eastAsia="zh-CN"/>
        </w:rPr>
        <w:t>方可</w:t>
      </w:r>
      <w:r>
        <w:rPr>
          <w:rFonts w:hint="eastAsia" w:ascii="仿宋_GB2312" w:hAnsi="仿宋_GB2312" w:eastAsia="仿宋_GB2312" w:cs="仿宋_GB2312"/>
          <w:color w:val="auto"/>
          <w:sz w:val="32"/>
          <w:szCs w:val="32"/>
        </w:rPr>
        <w:t>正常参加</w:t>
      </w:r>
      <w:r>
        <w:rPr>
          <w:rFonts w:hint="eastAsia" w:ascii="仿宋_GB2312" w:hAnsi="仿宋_GB2312" w:eastAsia="仿宋_GB2312" w:cs="仿宋_GB2312"/>
          <w:color w:val="auto"/>
          <w:sz w:val="32"/>
          <w:szCs w:val="32"/>
          <w:lang w:eastAsia="zh-CN"/>
        </w:rPr>
        <w:t>面试</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Times New Roman" w:hAnsi="Times New Roman" w:eastAsia="楷体_GB2312" w:cs="Times New Roman"/>
          <w:b w:val="0"/>
          <w:bCs w:val="0"/>
          <w:sz w:val="32"/>
          <w:szCs w:val="32"/>
        </w:rPr>
      </w:pPr>
      <w:r>
        <w:rPr>
          <w:rFonts w:ascii="Times New Roman" w:hAnsi="Times New Roman" w:eastAsia="楷体_GB2312" w:cs="Times New Roman"/>
          <w:b w:val="0"/>
          <w:bCs w:val="0"/>
          <w:sz w:val="32"/>
          <w:szCs w:val="32"/>
        </w:rPr>
        <w:t>（二）不得参加</w:t>
      </w:r>
      <w:r>
        <w:rPr>
          <w:rFonts w:hint="eastAsia" w:ascii="Times New Roman" w:hAnsi="Times New Roman" w:eastAsia="楷体_GB2312" w:cs="Times New Roman"/>
          <w:b w:val="0"/>
          <w:bCs w:val="0"/>
          <w:sz w:val="32"/>
          <w:szCs w:val="32"/>
          <w:lang w:eastAsia="zh-CN"/>
        </w:rPr>
        <w:t>面</w:t>
      </w:r>
      <w:r>
        <w:rPr>
          <w:rFonts w:ascii="Times New Roman" w:hAnsi="Times New Roman" w:eastAsia="楷体_GB2312" w:cs="Times New Roman"/>
          <w:b w:val="0"/>
          <w:bCs w:val="0"/>
          <w:sz w:val="32"/>
          <w:szCs w:val="32"/>
        </w:rPr>
        <w:t>试</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lang w:eastAsia="zh-CN"/>
        </w:rPr>
        <w:t>海南健康</w:t>
      </w:r>
      <w:r>
        <w:rPr>
          <w:rFonts w:hint="eastAsia" w:ascii="仿宋_GB2312" w:hAnsi="仿宋_GB2312" w:eastAsia="仿宋_GB2312" w:cs="仿宋_GB2312"/>
          <w:color w:val="auto"/>
          <w:sz w:val="32"/>
          <w:szCs w:val="32"/>
        </w:rPr>
        <w:t>码”为红码或黄码的考生；</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2.正处于隔离治疗期的确诊病例、无症状感染者，以及隔离期未满的密切接触者、</w:t>
      </w:r>
      <w:r>
        <w:rPr>
          <w:rFonts w:hint="eastAsia" w:ascii="仿宋_GB2312" w:hAnsi="仿宋_GB2312" w:eastAsia="仿宋_GB2312" w:cs="仿宋_GB2312"/>
          <w:color w:val="auto"/>
          <w:sz w:val="32"/>
          <w:szCs w:val="32"/>
          <w:highlight w:val="none"/>
        </w:rPr>
        <w:t>次密切接触者</w:t>
      </w:r>
      <w:r>
        <w:rPr>
          <w:rFonts w:hint="eastAsia" w:ascii="仿宋_GB2312" w:hAnsi="仿宋_GB2312" w:eastAsia="仿宋_GB2312" w:cs="仿宋_GB2312"/>
          <w:color w:val="auto"/>
          <w:sz w:val="32"/>
          <w:szCs w:val="32"/>
          <w:highlight w:val="none"/>
          <w:lang w:eastAsia="zh-CN"/>
        </w:rPr>
        <w:t>和其他需要隔离观察的人员</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3.未按照</w:t>
      </w:r>
      <w:r>
        <w:rPr>
          <w:rFonts w:hint="eastAsia" w:ascii="仿宋_GB2312" w:hAnsi="仿宋_GB2312" w:eastAsia="仿宋_GB2312" w:cs="仿宋_GB2312"/>
          <w:color w:val="auto"/>
          <w:sz w:val="32"/>
          <w:szCs w:val="32"/>
          <w:lang w:eastAsia="zh-CN"/>
        </w:rPr>
        <w:t>五指山市新冠肺炎疫情防控要求</w:t>
      </w:r>
      <w:r>
        <w:rPr>
          <w:rFonts w:hint="eastAsia" w:ascii="仿宋_GB2312" w:hAnsi="仿宋_GB2312" w:eastAsia="仿宋_GB2312" w:cs="仿宋_GB2312"/>
          <w:color w:val="auto"/>
          <w:sz w:val="32"/>
          <w:szCs w:val="32"/>
        </w:rPr>
        <w:t>完成健康管理的境外旅居史人员、国</w:t>
      </w:r>
      <w:r>
        <w:rPr>
          <w:rFonts w:hint="eastAsia" w:ascii="仿宋_GB2312" w:hAnsi="仿宋_GB2312" w:eastAsia="仿宋_GB2312" w:cs="仿宋_GB2312"/>
          <w:color w:val="auto"/>
          <w:w w:val="95"/>
          <w:sz w:val="32"/>
          <w:szCs w:val="32"/>
        </w:rPr>
        <w:t>内中高风险地区及所在地市（直辖市为区，下同）其他地区的考生；</w:t>
      </w:r>
    </w:p>
    <w:p>
      <w:pPr>
        <w:pStyle w:val="5"/>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4.不能提供</w:t>
      </w:r>
      <w:r>
        <w:rPr>
          <w:rFonts w:hint="eastAsia" w:ascii="仿宋_GB2312" w:hAnsi="仿宋_GB2312" w:eastAsia="仿宋_GB2312" w:cs="仿宋_GB2312"/>
          <w:color w:val="auto"/>
          <w:sz w:val="32"/>
          <w:szCs w:val="32"/>
          <w:lang w:eastAsia="zh-CN"/>
        </w:rPr>
        <w:t>面试</w:t>
      </w:r>
      <w:r>
        <w:rPr>
          <w:rFonts w:hint="eastAsia" w:ascii="仿宋_GB2312" w:hAnsi="仿宋_GB2312" w:eastAsia="仿宋_GB2312" w:cs="仿宋_GB2312"/>
          <w:color w:val="auto"/>
          <w:sz w:val="32"/>
          <w:szCs w:val="32"/>
        </w:rPr>
        <w:t>前</w:t>
      </w:r>
      <w:r>
        <w:rPr>
          <w:rFonts w:hint="default" w:ascii="仿宋_GB2312" w:hAnsi="仿宋_GB2312" w:eastAsia="仿宋_GB2312" w:cs="仿宋_GB2312"/>
          <w:color w:val="auto"/>
          <w:sz w:val="32"/>
          <w:szCs w:val="32"/>
          <w:lang w:val="en-US"/>
        </w:rPr>
        <w:t>24</w:t>
      </w:r>
      <w:r>
        <w:rPr>
          <w:rFonts w:hint="eastAsia" w:ascii="仿宋_GB2312" w:hAnsi="仿宋_GB2312" w:eastAsia="仿宋_GB2312" w:cs="仿宋_GB2312"/>
          <w:color w:val="auto"/>
          <w:sz w:val="32"/>
          <w:szCs w:val="32"/>
        </w:rPr>
        <w:t>小时内核酸检测阴性证明的考生；</w:t>
      </w:r>
    </w:p>
    <w:p>
      <w:pPr>
        <w:pStyle w:val="2"/>
        <w:keepNext w:val="0"/>
        <w:keepLines w:val="0"/>
        <w:pageBreakBefore w:val="0"/>
        <w:widowControl w:val="0"/>
        <w:kinsoku/>
        <w:wordWrap/>
        <w:overflowPunct/>
        <w:topLinePunct w:val="0"/>
        <w:autoSpaceDE/>
        <w:autoSpaceDN/>
        <w:bidi w:val="0"/>
        <w:spacing w:line="560" w:lineRule="exact"/>
        <w:ind w:firstLine="64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rPr>
        <w:t>5.</w:t>
      </w:r>
      <w:r>
        <w:rPr>
          <w:rFonts w:hint="eastAsia" w:ascii="仿宋_GB2312" w:hAnsi="仿宋_GB2312" w:eastAsia="仿宋_GB2312" w:cs="仿宋_GB2312"/>
          <w:color w:val="auto"/>
          <w:sz w:val="32"/>
          <w:szCs w:val="32"/>
          <w:lang w:eastAsia="zh-CN"/>
        </w:rPr>
        <w:t>面试</w:t>
      </w:r>
      <w:r>
        <w:rPr>
          <w:rFonts w:hint="eastAsia" w:ascii="仿宋_GB2312" w:hAnsi="仿宋_GB2312" w:eastAsia="仿宋_GB2312" w:cs="仿宋_GB2312"/>
          <w:color w:val="auto"/>
          <w:kern w:val="0"/>
          <w:sz w:val="32"/>
          <w:szCs w:val="32"/>
        </w:rPr>
        <w:t>前14天内出现发热、干咳、乏力、鼻塞、流涕、咽痛、腹泻等疑似症状，且未提供发热门</w:t>
      </w:r>
      <w:r>
        <w:rPr>
          <w:rFonts w:hint="eastAsia" w:ascii="仿宋_GB2312" w:hAnsi="宋体" w:eastAsia="仿宋_GB2312" w:cs="宋体"/>
          <w:color w:val="auto"/>
          <w:kern w:val="0"/>
          <w:sz w:val="32"/>
          <w:szCs w:val="32"/>
        </w:rPr>
        <w:t>诊排</w:t>
      </w:r>
      <w:r>
        <w:rPr>
          <w:rFonts w:hint="eastAsia" w:ascii="仿宋_GB2312" w:hAnsi="仿宋_GB2312" w:eastAsia="仿宋_GB2312" w:cs="仿宋_GB2312"/>
          <w:color w:val="auto"/>
          <w:kern w:val="2"/>
          <w:sz w:val="32"/>
          <w:szCs w:val="32"/>
          <w:lang w:val="en-US" w:eastAsia="zh-CN" w:bidi="ar-SA"/>
        </w:rPr>
        <w:t>查排除新冠肺炎诊断证明的考生。</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Times New Roman" w:hAnsi="Times New Roman" w:eastAsia="楷体_GB2312" w:cs="Times New Roman"/>
          <w:b w:val="0"/>
          <w:bCs w:val="0"/>
          <w:sz w:val="32"/>
          <w:szCs w:val="32"/>
        </w:rPr>
      </w:pPr>
      <w:r>
        <w:rPr>
          <w:rFonts w:ascii="Times New Roman" w:hAnsi="Times New Roman" w:eastAsia="楷体_GB2312" w:cs="Times New Roman"/>
          <w:b w:val="0"/>
          <w:bCs w:val="0"/>
          <w:sz w:val="32"/>
          <w:szCs w:val="32"/>
        </w:rPr>
        <w:t>（三）安排至隔离</w:t>
      </w:r>
      <w:r>
        <w:rPr>
          <w:rFonts w:hint="eastAsia" w:ascii="Times New Roman" w:hAnsi="Times New Roman" w:eastAsia="楷体_GB2312" w:cs="Times New Roman"/>
          <w:b w:val="0"/>
          <w:bCs w:val="0"/>
          <w:sz w:val="32"/>
          <w:szCs w:val="32"/>
          <w:lang w:eastAsia="zh-CN"/>
        </w:rPr>
        <w:t>试室候考，排在本组考生最后进行面试</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lang w:eastAsia="zh-CN"/>
        </w:rPr>
        <w:t>隔离观察对象</w:t>
      </w:r>
      <w:r>
        <w:rPr>
          <w:rFonts w:hint="eastAsia" w:ascii="仿宋_GB2312" w:hAnsi="仿宋_GB2312" w:eastAsia="仿宋_GB2312" w:cs="仿宋_GB2312"/>
          <w:color w:val="auto"/>
          <w:sz w:val="32"/>
          <w:szCs w:val="32"/>
        </w:rPr>
        <w:t>解除隔离后7天内</w:t>
      </w:r>
      <w:r>
        <w:rPr>
          <w:rFonts w:hint="eastAsia" w:ascii="仿宋_GB2312" w:hAnsi="仿宋_GB2312" w:eastAsia="仿宋_GB2312" w:cs="仿宋_GB2312"/>
          <w:color w:val="auto"/>
          <w:sz w:val="32"/>
          <w:szCs w:val="32"/>
          <w:lang w:eastAsia="zh-CN"/>
        </w:rPr>
        <w:t>的考生</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rPr>
        <w:t>2.</w:t>
      </w:r>
      <w:r>
        <w:rPr>
          <w:rFonts w:hint="eastAsia" w:ascii="仿宋_GB2312" w:hAnsi="仿宋_GB2312" w:eastAsia="仿宋_GB2312" w:cs="仿宋_GB2312"/>
          <w:color w:val="auto"/>
          <w:sz w:val="32"/>
          <w:szCs w:val="32"/>
          <w:lang w:eastAsia="zh-CN"/>
        </w:rPr>
        <w:t>面试</w:t>
      </w:r>
      <w:r>
        <w:rPr>
          <w:rFonts w:hint="eastAsia" w:ascii="仿宋_GB2312" w:hAnsi="仿宋_GB2312" w:eastAsia="仿宋_GB2312" w:cs="仿宋_GB2312"/>
          <w:color w:val="auto"/>
          <w:sz w:val="32"/>
          <w:szCs w:val="32"/>
        </w:rPr>
        <w:t>前14天内（不含考试当天）有发热等疑似症状，</w:t>
      </w:r>
      <w:r>
        <w:rPr>
          <w:rFonts w:hint="eastAsia" w:ascii="仿宋_GB2312" w:eastAsia="仿宋_GB2312"/>
          <w:color w:val="auto"/>
          <w:sz w:val="32"/>
          <w:szCs w:val="32"/>
          <w:highlight w:val="none"/>
        </w:rPr>
        <w:t>经发热门诊诊疗排除重大传染病，且能提供</w:t>
      </w:r>
      <w:r>
        <w:rPr>
          <w:rFonts w:hint="eastAsia" w:ascii="仿宋_GB2312" w:eastAsia="仿宋_GB2312"/>
          <w:color w:val="auto"/>
          <w:sz w:val="32"/>
          <w:szCs w:val="32"/>
          <w:highlight w:val="none"/>
          <w:lang w:eastAsia="zh-CN"/>
        </w:rPr>
        <w:t>面试</w:t>
      </w:r>
      <w:r>
        <w:rPr>
          <w:rFonts w:hint="eastAsia" w:ascii="仿宋_GB2312" w:eastAsia="仿宋_GB2312"/>
          <w:color w:val="auto"/>
          <w:sz w:val="32"/>
          <w:szCs w:val="32"/>
          <w:highlight w:val="none"/>
        </w:rPr>
        <w:t>前</w:t>
      </w:r>
      <w:r>
        <w:rPr>
          <w:rFonts w:hint="default" w:ascii="仿宋_GB2312" w:eastAsia="仿宋_GB2312"/>
          <w:color w:val="auto"/>
          <w:sz w:val="32"/>
          <w:szCs w:val="32"/>
          <w:highlight w:val="none"/>
          <w:lang w:val="en-US"/>
        </w:rPr>
        <w:t>24</w:t>
      </w:r>
      <w:r>
        <w:rPr>
          <w:rFonts w:hint="eastAsia" w:ascii="仿宋_GB2312" w:eastAsia="仿宋_GB2312"/>
          <w:color w:val="auto"/>
          <w:sz w:val="32"/>
          <w:szCs w:val="32"/>
          <w:highlight w:val="none"/>
        </w:rPr>
        <w:t>小时内核酸检测阴性证明的</w:t>
      </w:r>
      <w:r>
        <w:rPr>
          <w:rFonts w:hint="eastAsia" w:ascii="仿宋_GB2312" w:hAnsi="仿宋_GB2312" w:eastAsia="仿宋_GB2312" w:cs="仿宋_GB2312"/>
          <w:color w:val="auto"/>
          <w:sz w:val="32"/>
          <w:szCs w:val="32"/>
          <w:highlight w:val="none"/>
        </w:rPr>
        <w:t>考生；</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3.现场测量体温不正常（体温≥37.3℃)，在临时观察区适当休息后使用水银体温计再次测量体温仍然不正常的，考生近14天无中高风险地区所在地市旅居史，</w:t>
      </w:r>
      <w:r>
        <w:rPr>
          <w:rFonts w:hint="eastAsia" w:ascii="仿宋_GB2312" w:eastAsia="仿宋_GB2312"/>
          <w:color w:val="auto"/>
          <w:sz w:val="32"/>
          <w:szCs w:val="32"/>
        </w:rPr>
        <w:t>经卫生防疫人员会同考场负责人研判认为具备继续参加</w:t>
      </w:r>
      <w:r>
        <w:rPr>
          <w:rFonts w:hint="eastAsia" w:ascii="仿宋_GB2312" w:eastAsia="仿宋_GB2312"/>
          <w:color w:val="auto"/>
          <w:sz w:val="32"/>
          <w:szCs w:val="32"/>
          <w:lang w:eastAsia="zh-CN"/>
        </w:rPr>
        <w:t>面</w:t>
      </w:r>
      <w:r>
        <w:rPr>
          <w:rFonts w:hint="eastAsia" w:ascii="仿宋_GB2312" w:eastAsia="仿宋_GB2312"/>
          <w:color w:val="auto"/>
          <w:sz w:val="32"/>
          <w:szCs w:val="32"/>
        </w:rPr>
        <w:t>试条件的，</w:t>
      </w:r>
      <w:r>
        <w:rPr>
          <w:rFonts w:hint="eastAsia" w:ascii="仿宋_GB2312" w:hAnsi="仿宋_GB2312" w:eastAsia="仿宋_GB2312" w:cs="仿宋_GB2312"/>
          <w:color w:val="auto"/>
          <w:sz w:val="32"/>
          <w:szCs w:val="32"/>
        </w:rPr>
        <w:t>先</w:t>
      </w:r>
      <w:r>
        <w:rPr>
          <w:rFonts w:hint="eastAsia" w:ascii="仿宋_GB2312" w:hAnsi="仿宋_GB2312" w:eastAsia="仿宋_GB2312" w:cs="仿宋_GB2312"/>
          <w:color w:val="auto"/>
          <w:sz w:val="32"/>
          <w:szCs w:val="32"/>
          <w:lang w:eastAsia="zh-CN"/>
        </w:rPr>
        <w:t>参加面试</w:t>
      </w:r>
      <w:r>
        <w:rPr>
          <w:rFonts w:hint="eastAsia" w:ascii="仿宋_GB2312" w:hAnsi="仿宋_GB2312" w:eastAsia="仿宋_GB2312" w:cs="仿宋_GB2312"/>
          <w:color w:val="auto"/>
          <w:sz w:val="32"/>
          <w:szCs w:val="32"/>
        </w:rPr>
        <w:t>再检测核酸</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黑体" w:cs="Times New Roman"/>
          <w:color w:val="auto"/>
          <w:sz w:val="32"/>
          <w:szCs w:val="32"/>
        </w:rPr>
      </w:pPr>
      <w:r>
        <w:rPr>
          <w:rFonts w:ascii="Times New Roman" w:hAnsi="Times New Roman" w:eastAsia="黑体" w:cs="Times New Roman"/>
          <w:color w:val="auto"/>
          <w:sz w:val="32"/>
          <w:szCs w:val="32"/>
        </w:rPr>
        <w:t>二、</w:t>
      </w:r>
      <w:r>
        <w:rPr>
          <w:rFonts w:hint="eastAsia" w:ascii="Times New Roman" w:hAnsi="Times New Roman" w:eastAsia="黑体" w:cs="Times New Roman"/>
          <w:color w:val="auto"/>
          <w:sz w:val="32"/>
          <w:szCs w:val="32"/>
          <w:lang w:eastAsia="zh-CN"/>
        </w:rPr>
        <w:t>面试</w:t>
      </w:r>
      <w:r>
        <w:rPr>
          <w:rFonts w:ascii="Times New Roman" w:hAnsi="Times New Roman" w:eastAsia="黑体" w:cs="Times New Roman"/>
          <w:color w:val="auto"/>
          <w:sz w:val="32"/>
          <w:szCs w:val="32"/>
        </w:rPr>
        <w:t>前准备事项</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仿宋_GB2312" w:cs="Times New Roman"/>
          <w:color w:val="auto"/>
          <w:sz w:val="32"/>
          <w:szCs w:val="32"/>
        </w:rPr>
      </w:pPr>
      <w:r>
        <w:rPr>
          <w:rFonts w:ascii="Times New Roman" w:hAnsi="Times New Roman" w:eastAsia="楷体_GB2312" w:cs="Times New Roman"/>
          <w:b w:val="0"/>
          <w:bCs w:val="0"/>
          <w:sz w:val="32"/>
          <w:szCs w:val="32"/>
        </w:rPr>
        <w:t>（一）通过</w:t>
      </w:r>
      <w:r>
        <w:rPr>
          <w:rFonts w:hint="eastAsia" w:ascii="Times New Roman" w:hAnsi="Times New Roman" w:eastAsia="楷体_GB2312" w:cs="Times New Roman"/>
          <w:b w:val="0"/>
          <w:bCs w:val="0"/>
          <w:sz w:val="32"/>
          <w:szCs w:val="32"/>
        </w:rPr>
        <w:t>“</w:t>
      </w:r>
      <w:r>
        <w:rPr>
          <w:rFonts w:hint="eastAsia" w:ascii="Times New Roman" w:hAnsi="Times New Roman" w:eastAsia="楷体_GB2312" w:cs="Times New Roman"/>
          <w:b w:val="0"/>
          <w:bCs w:val="0"/>
          <w:sz w:val="32"/>
          <w:szCs w:val="32"/>
          <w:lang w:eastAsia="zh-CN"/>
        </w:rPr>
        <w:t>海南健</w:t>
      </w:r>
      <w:r>
        <w:rPr>
          <w:rFonts w:hint="eastAsia" w:ascii="Times New Roman" w:hAnsi="Times New Roman" w:eastAsia="楷体_GB2312" w:cs="Times New Roman"/>
          <w:b w:val="0"/>
          <w:bCs w:val="0"/>
          <w:sz w:val="32"/>
          <w:szCs w:val="32"/>
        </w:rPr>
        <w:t>康码”</w:t>
      </w:r>
      <w:r>
        <w:rPr>
          <w:rFonts w:ascii="Times New Roman" w:hAnsi="Times New Roman" w:eastAsia="楷体_GB2312" w:cs="Times New Roman"/>
          <w:b w:val="0"/>
          <w:bCs w:val="0"/>
          <w:sz w:val="32"/>
          <w:szCs w:val="32"/>
        </w:rPr>
        <w:t>申报健康状况</w:t>
      </w:r>
      <w:r>
        <w:rPr>
          <w:rFonts w:hint="eastAsia" w:ascii="Times New Roman" w:hAnsi="Times New Roman" w:eastAsia="楷体_GB2312" w:cs="Times New Roman"/>
          <w:b w:val="0"/>
          <w:bCs w:val="0"/>
          <w:sz w:val="32"/>
          <w:szCs w:val="32"/>
        </w:rPr>
        <w:t>。</w:t>
      </w:r>
      <w:r>
        <w:rPr>
          <w:rFonts w:ascii="Times New Roman" w:hAnsi="Times New Roman" w:eastAsia="仿宋_GB2312" w:cs="Times New Roman"/>
          <w:color w:val="auto"/>
          <w:sz w:val="32"/>
          <w:szCs w:val="32"/>
        </w:rPr>
        <w:t>考生须提前14天注册</w:t>
      </w:r>
      <w:r>
        <w:rPr>
          <w:rFonts w:hint="eastAsia"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eastAsia="zh-CN"/>
        </w:rPr>
        <w:t>海南健</w:t>
      </w:r>
      <w:r>
        <w:rPr>
          <w:rFonts w:hint="eastAsia" w:ascii="Times New Roman" w:hAnsi="Times New Roman" w:eastAsia="仿宋_GB2312" w:cs="Times New Roman"/>
          <w:color w:val="auto"/>
          <w:sz w:val="32"/>
          <w:szCs w:val="32"/>
        </w:rPr>
        <w:t>康码”</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并</w:t>
      </w:r>
      <w:r>
        <w:rPr>
          <w:rFonts w:ascii="Times New Roman" w:hAnsi="Times New Roman" w:eastAsia="仿宋_GB2312" w:cs="Times New Roman"/>
          <w:color w:val="auto"/>
          <w:sz w:val="32"/>
          <w:szCs w:val="32"/>
        </w:rPr>
        <w:t>自我监测有无发热、咳嗽、乏力等疑似症状。如果旅居史、接触史发生变化或出现相关症状，须及时在</w:t>
      </w:r>
      <w:r>
        <w:rPr>
          <w:rFonts w:hint="eastAsia"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eastAsia="zh-CN"/>
        </w:rPr>
        <w:t>海南健</w:t>
      </w:r>
      <w:r>
        <w:rPr>
          <w:rFonts w:hint="eastAsia" w:ascii="Times New Roman" w:hAnsi="Times New Roman" w:eastAsia="仿宋_GB2312" w:cs="Times New Roman"/>
          <w:color w:val="auto"/>
          <w:sz w:val="32"/>
          <w:szCs w:val="32"/>
        </w:rPr>
        <w:t>康码”</w:t>
      </w:r>
      <w:r>
        <w:rPr>
          <w:rFonts w:ascii="Times New Roman" w:hAnsi="Times New Roman" w:eastAsia="仿宋_GB2312" w:cs="Times New Roman"/>
          <w:color w:val="auto"/>
          <w:sz w:val="32"/>
          <w:szCs w:val="32"/>
        </w:rPr>
        <w:t>进行申报更新，有症状的到医疗机构及时就诊排查，排除新冠肺炎等重点传染病。</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楷体_GB2312" w:cs="Times New Roman"/>
          <w:b w:val="0"/>
          <w:bCs w:val="0"/>
          <w:sz w:val="32"/>
          <w:szCs w:val="32"/>
        </w:rPr>
      </w:pPr>
      <w:r>
        <w:rPr>
          <w:rFonts w:ascii="Times New Roman" w:hAnsi="Times New Roman" w:eastAsia="楷体_GB2312" w:cs="Times New Roman"/>
          <w:b w:val="0"/>
          <w:bCs w:val="0"/>
          <w:sz w:val="32"/>
          <w:szCs w:val="32"/>
        </w:rPr>
        <w:t>（二）考生需自备一次性使用医用</w:t>
      </w:r>
      <w:r>
        <w:rPr>
          <w:rFonts w:hint="eastAsia" w:ascii="Times New Roman" w:hAnsi="Times New Roman" w:eastAsia="楷体_GB2312" w:cs="Times New Roman"/>
          <w:b w:val="0"/>
          <w:bCs w:val="0"/>
          <w:sz w:val="32"/>
          <w:szCs w:val="32"/>
          <w:lang w:eastAsia="zh-CN"/>
        </w:rPr>
        <w:t>外科</w:t>
      </w:r>
      <w:r>
        <w:rPr>
          <w:rFonts w:ascii="Times New Roman" w:hAnsi="Times New Roman" w:eastAsia="楷体_GB2312" w:cs="Times New Roman"/>
          <w:b w:val="0"/>
          <w:bCs w:val="0"/>
          <w:sz w:val="32"/>
          <w:szCs w:val="32"/>
        </w:rPr>
        <w:t>口罩或以上级别口罩。</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楷体_GB2312" w:cs="Times New Roman"/>
          <w:b w:val="0"/>
          <w:bCs w:val="0"/>
          <w:sz w:val="32"/>
          <w:szCs w:val="32"/>
        </w:rPr>
      </w:pPr>
      <w:r>
        <w:rPr>
          <w:rFonts w:ascii="Times New Roman" w:hAnsi="Times New Roman" w:eastAsia="楷体_GB2312" w:cs="Times New Roman"/>
          <w:b w:val="0"/>
          <w:bCs w:val="0"/>
          <w:sz w:val="32"/>
          <w:szCs w:val="32"/>
        </w:rPr>
        <w:t>（三）考生须</w:t>
      </w:r>
      <w:r>
        <w:rPr>
          <w:rFonts w:hint="eastAsia" w:ascii="Times New Roman" w:hAnsi="Times New Roman" w:eastAsia="楷体_GB2312" w:cs="Times New Roman"/>
          <w:b w:val="0"/>
          <w:bCs w:val="0"/>
          <w:sz w:val="32"/>
          <w:szCs w:val="32"/>
        </w:rPr>
        <w:t>按要求</w:t>
      </w:r>
      <w:r>
        <w:rPr>
          <w:rFonts w:ascii="Times New Roman" w:hAnsi="Times New Roman" w:eastAsia="楷体_GB2312" w:cs="Times New Roman"/>
          <w:b w:val="0"/>
          <w:bCs w:val="0"/>
          <w:sz w:val="32"/>
          <w:szCs w:val="32"/>
        </w:rPr>
        <w:t>提前准备相应核酸检测阴性证明。</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楷体_GB2312" w:cs="Times New Roman"/>
          <w:b w:val="0"/>
          <w:bCs w:val="0"/>
          <w:sz w:val="32"/>
          <w:szCs w:val="32"/>
        </w:rPr>
      </w:pPr>
      <w:r>
        <w:rPr>
          <w:rFonts w:ascii="Times New Roman" w:hAnsi="Times New Roman" w:eastAsia="楷体_GB2312" w:cs="Times New Roman"/>
          <w:b w:val="0"/>
          <w:bCs w:val="0"/>
          <w:sz w:val="32"/>
          <w:szCs w:val="32"/>
        </w:rPr>
        <w:t>（四）提前做好出行安排</w:t>
      </w:r>
      <w:r>
        <w:rPr>
          <w:rFonts w:hint="eastAsia" w:ascii="Times New Roman" w:hAnsi="Times New Roman" w:eastAsia="楷体_GB2312" w:cs="Times New Roman"/>
          <w:b w:val="0"/>
          <w:bCs w:val="0"/>
          <w:sz w:val="32"/>
          <w:szCs w:val="32"/>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有</w:t>
      </w:r>
      <w:r>
        <w:rPr>
          <w:rFonts w:hint="eastAsia" w:ascii="仿宋_GB2312" w:hAnsi="仿宋_GB2312" w:eastAsia="仿宋_GB2312" w:cs="仿宋_GB2312"/>
          <w:color w:val="auto"/>
          <w:sz w:val="32"/>
          <w:szCs w:val="32"/>
        </w:rPr>
        <w:t>中高风险地区</w:t>
      </w:r>
      <w:r>
        <w:rPr>
          <w:rFonts w:hint="eastAsia" w:ascii="仿宋_GB2312" w:hAnsi="仿宋_GB2312" w:eastAsia="仿宋_GB2312" w:cs="仿宋_GB2312"/>
          <w:color w:val="auto"/>
          <w:sz w:val="32"/>
          <w:szCs w:val="32"/>
          <w:lang w:eastAsia="zh-CN"/>
        </w:rPr>
        <w:t>旅居史的</w:t>
      </w:r>
      <w:r>
        <w:rPr>
          <w:rFonts w:hint="eastAsia" w:ascii="仿宋_GB2312" w:hAnsi="仿宋_GB2312" w:eastAsia="仿宋_GB2312" w:cs="仿宋_GB2312"/>
          <w:color w:val="auto"/>
          <w:sz w:val="32"/>
          <w:szCs w:val="32"/>
        </w:rPr>
        <w:t>考生要合理安排时间，按照</w:t>
      </w:r>
      <w:r>
        <w:rPr>
          <w:rFonts w:hint="eastAsia" w:ascii="仿宋_GB2312" w:hAnsi="仿宋_GB2312" w:eastAsia="仿宋_GB2312" w:cs="仿宋_GB2312"/>
          <w:color w:val="auto"/>
          <w:sz w:val="32"/>
          <w:szCs w:val="32"/>
          <w:lang w:eastAsia="zh-CN"/>
        </w:rPr>
        <w:t>五指山市新冠肺炎疫情</w:t>
      </w:r>
      <w:r>
        <w:rPr>
          <w:rFonts w:hint="eastAsia" w:ascii="仿宋_GB2312" w:hAnsi="仿宋_GB2312" w:eastAsia="仿宋_GB2312" w:cs="仿宋_GB2312"/>
          <w:color w:val="auto"/>
          <w:sz w:val="32"/>
          <w:szCs w:val="32"/>
        </w:rPr>
        <w:t>防控政策落实健康管理、核酸检测。</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.考生应提前了解考点入口位置和前往路线。</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.因考点内疫情防控管理要求，社会车辆禁止进入考点。</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.在考点门口入场时，提前准备好身份证以及相关证明，并出示“</w:t>
      </w:r>
      <w:r>
        <w:rPr>
          <w:rFonts w:hint="eastAsia" w:ascii="仿宋_GB2312" w:hAnsi="仿宋_GB2312" w:eastAsia="仿宋_GB2312" w:cs="仿宋_GB2312"/>
          <w:color w:val="auto"/>
          <w:sz w:val="32"/>
          <w:szCs w:val="32"/>
          <w:lang w:eastAsia="zh-CN"/>
        </w:rPr>
        <w:t>海南健</w:t>
      </w:r>
      <w:r>
        <w:rPr>
          <w:rFonts w:hint="eastAsia" w:ascii="仿宋_GB2312" w:hAnsi="仿宋_GB2312" w:eastAsia="仿宋_GB2312" w:cs="仿宋_GB2312"/>
          <w:color w:val="auto"/>
          <w:sz w:val="32"/>
          <w:szCs w:val="32"/>
        </w:rPr>
        <w:t>康码”、通信大数据行程卡</w:t>
      </w:r>
      <w:r>
        <w:rPr>
          <w:rFonts w:hint="eastAsia" w:ascii="仿宋_GB2312" w:hAnsi="仿宋_GB2312" w:eastAsia="仿宋_GB2312" w:cs="仿宋_GB2312"/>
          <w:color w:val="auto"/>
          <w:sz w:val="32"/>
          <w:szCs w:val="32"/>
          <w:lang w:eastAsia="zh-CN"/>
        </w:rPr>
        <w:t>、核酸检测报告</w:t>
      </w:r>
      <w:r>
        <w:rPr>
          <w:rFonts w:hint="eastAsia" w:ascii="仿宋_GB2312" w:hAnsi="仿宋_GB2312" w:eastAsia="仿宋_GB2312" w:cs="仿宋_GB2312"/>
          <w:color w:val="auto"/>
          <w:sz w:val="32"/>
          <w:szCs w:val="32"/>
        </w:rPr>
        <w:t>备查。</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黑体" w:cs="Times New Roman"/>
          <w:color w:val="auto"/>
          <w:sz w:val="32"/>
          <w:szCs w:val="32"/>
        </w:rPr>
      </w:pPr>
      <w:r>
        <w:rPr>
          <w:rFonts w:ascii="Times New Roman" w:hAnsi="Times New Roman" w:eastAsia="黑体" w:cs="Times New Roman"/>
          <w:color w:val="auto"/>
          <w:sz w:val="32"/>
          <w:szCs w:val="32"/>
        </w:rPr>
        <w:t>三、考试期间义务</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楷体_GB2312" w:cs="Times New Roman"/>
          <w:b w:val="0"/>
          <w:bCs w:val="0"/>
          <w:color w:val="auto"/>
          <w:sz w:val="32"/>
          <w:szCs w:val="32"/>
        </w:rPr>
      </w:pPr>
      <w:r>
        <w:rPr>
          <w:rFonts w:ascii="Times New Roman" w:hAnsi="Times New Roman" w:eastAsia="楷体_GB2312" w:cs="Times New Roman"/>
          <w:b w:val="0"/>
          <w:bCs w:val="0"/>
          <w:color w:val="auto"/>
          <w:sz w:val="32"/>
          <w:szCs w:val="32"/>
        </w:rPr>
        <w:t>（一）配合和服从防疫管理</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1.所有考生在考场期间</w:t>
      </w:r>
      <w:r>
        <w:rPr>
          <w:rFonts w:hint="eastAsia" w:ascii="仿宋_GB2312" w:hAnsi="仿宋_GB2312" w:eastAsia="仿宋_GB2312" w:cs="仿宋_GB2312"/>
          <w:color w:val="auto"/>
          <w:sz w:val="32"/>
          <w:szCs w:val="32"/>
          <w:lang w:eastAsia="zh-CN"/>
        </w:rPr>
        <w:t>除考试要求外</w:t>
      </w:r>
      <w:r>
        <w:rPr>
          <w:rFonts w:hint="eastAsia" w:ascii="仿宋_GB2312" w:hAnsi="仿宋_GB2312" w:eastAsia="仿宋_GB2312" w:cs="仿宋_GB2312"/>
          <w:color w:val="auto"/>
          <w:sz w:val="32"/>
          <w:szCs w:val="32"/>
        </w:rPr>
        <w:t>须全程佩戴口罩，进行身份核验时需摘除口罩</w:t>
      </w:r>
      <w:r>
        <w:rPr>
          <w:rFonts w:hint="eastAsia" w:ascii="仿宋_GB2312" w:hAnsi="仿宋_GB2312" w:eastAsia="仿宋_GB2312" w:cs="仿宋_GB2312"/>
          <w:color w:val="auto"/>
          <w:sz w:val="32"/>
          <w:szCs w:val="32"/>
          <w:lang w:eastAsia="zh-CN"/>
        </w:rPr>
        <w:t>。不能扎堆，须保持距离排队或就坐。</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2.自觉配合完成检测流程后从规定通道进入考点。进考点后在规定区域活动，考后及时离开。</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color w:val="auto"/>
          <w:sz w:val="32"/>
          <w:szCs w:val="32"/>
        </w:rPr>
        <w:t>3.如有相应症状或经检测发现有异常情况的，要按规定服从“不得参加考试”“安排到</w:t>
      </w:r>
      <w:r>
        <w:rPr>
          <w:rFonts w:hint="eastAsia" w:ascii="仿宋_GB2312" w:hAnsi="仿宋_GB2312" w:eastAsia="仿宋_GB2312" w:cs="仿宋_GB2312"/>
          <w:color w:val="auto"/>
          <w:sz w:val="32"/>
          <w:szCs w:val="32"/>
          <w:lang w:eastAsia="zh-CN"/>
        </w:rPr>
        <w:t>隔离试室候考</w:t>
      </w:r>
      <w:r>
        <w:rPr>
          <w:rFonts w:hint="eastAsia" w:ascii="仿宋_GB2312" w:hAnsi="仿宋_GB2312" w:eastAsia="仿宋_GB2312" w:cs="仿宋_GB2312"/>
          <w:color w:val="auto"/>
          <w:sz w:val="32"/>
          <w:szCs w:val="32"/>
        </w:rPr>
        <w:t>”“就诊</w:t>
      </w:r>
      <w:r>
        <w:rPr>
          <w:rFonts w:hint="eastAsia" w:ascii="仿宋_GB2312" w:hAnsi="仿宋_GB2312" w:eastAsia="仿宋_GB2312" w:cs="仿宋_GB2312"/>
          <w:sz w:val="32"/>
          <w:szCs w:val="32"/>
        </w:rPr>
        <w:t>”等相关处置。</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楷体_GB2312" w:cs="Times New Roman"/>
          <w:b w:val="0"/>
          <w:bCs w:val="0"/>
          <w:color w:val="auto"/>
          <w:sz w:val="32"/>
          <w:szCs w:val="32"/>
        </w:rPr>
      </w:pPr>
      <w:bookmarkStart w:id="0" w:name="_GoBack"/>
      <w:r>
        <w:rPr>
          <w:rFonts w:ascii="Times New Roman" w:hAnsi="Times New Roman" w:eastAsia="楷体_GB2312" w:cs="Times New Roman"/>
          <w:b w:val="0"/>
          <w:bCs w:val="0"/>
          <w:color w:val="auto"/>
          <w:sz w:val="32"/>
          <w:szCs w:val="32"/>
        </w:rPr>
        <w:t>（二）关注身体状况</w:t>
      </w:r>
    </w:p>
    <w:bookmarkEnd w:id="0"/>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考试期间考生出现发热（体温≥37.3℃）、咳嗽、乏力等不适症状，应及时报告并自觉服从考试</w:t>
      </w:r>
      <w:r>
        <w:rPr>
          <w:rFonts w:ascii="Times New Roman" w:hAnsi="Times New Roman" w:eastAsia="仿宋_GB2312" w:cs="Times New Roman"/>
          <w:color w:val="auto"/>
          <w:sz w:val="32"/>
          <w:szCs w:val="32"/>
        </w:rPr>
        <w:t>现场工作人员管理。经卫生防疫人员</w:t>
      </w:r>
      <w:r>
        <w:rPr>
          <w:rFonts w:hint="eastAsia" w:ascii="Times New Roman" w:hAnsi="Times New Roman" w:eastAsia="仿宋_GB2312" w:cs="Times New Roman"/>
          <w:color w:val="auto"/>
          <w:sz w:val="32"/>
          <w:szCs w:val="32"/>
        </w:rPr>
        <w:t>会同考场负责人</w:t>
      </w:r>
      <w:r>
        <w:rPr>
          <w:rFonts w:ascii="Times New Roman" w:hAnsi="Times New Roman" w:eastAsia="仿宋_GB2312" w:cs="Times New Roman"/>
          <w:color w:val="auto"/>
          <w:sz w:val="32"/>
          <w:szCs w:val="32"/>
        </w:rPr>
        <w:t>研判认为可继续参加</w:t>
      </w:r>
      <w:r>
        <w:rPr>
          <w:rFonts w:hint="eastAsia" w:ascii="Times New Roman" w:hAnsi="Times New Roman" w:eastAsia="仿宋_GB2312" w:cs="Times New Roman"/>
          <w:color w:val="auto"/>
          <w:sz w:val="32"/>
          <w:szCs w:val="32"/>
          <w:lang w:eastAsia="zh-CN"/>
        </w:rPr>
        <w:t>面</w:t>
      </w:r>
      <w:r>
        <w:rPr>
          <w:rFonts w:ascii="Times New Roman" w:hAnsi="Times New Roman" w:eastAsia="仿宋_GB2312" w:cs="Times New Roman"/>
          <w:color w:val="auto"/>
          <w:sz w:val="32"/>
          <w:szCs w:val="32"/>
        </w:rPr>
        <w:t>试的，安排在隔离</w:t>
      </w:r>
      <w:r>
        <w:rPr>
          <w:rFonts w:hint="eastAsia" w:ascii="Times New Roman" w:hAnsi="Times New Roman" w:eastAsia="仿宋_GB2312" w:cs="Times New Roman"/>
          <w:color w:val="auto"/>
          <w:sz w:val="32"/>
          <w:szCs w:val="32"/>
          <w:lang w:eastAsia="zh-CN"/>
        </w:rPr>
        <w:t>试室候考；</w:t>
      </w:r>
      <w:r>
        <w:rPr>
          <w:rFonts w:ascii="Times New Roman" w:hAnsi="Times New Roman" w:eastAsia="仿宋_GB2312" w:cs="Times New Roman"/>
          <w:color w:val="auto"/>
          <w:sz w:val="32"/>
          <w:szCs w:val="32"/>
        </w:rPr>
        <w:t>否则，</w:t>
      </w:r>
      <w:r>
        <w:rPr>
          <w:rFonts w:hint="eastAsia" w:ascii="Times New Roman" w:hAnsi="Times New Roman" w:eastAsia="仿宋_GB2312" w:cs="Times New Roman"/>
          <w:color w:val="auto"/>
          <w:sz w:val="32"/>
          <w:szCs w:val="32"/>
        </w:rPr>
        <w:t>按规定</w:t>
      </w:r>
      <w:r>
        <w:rPr>
          <w:rFonts w:ascii="Times New Roman" w:hAnsi="Times New Roman" w:eastAsia="仿宋_GB2312" w:cs="Times New Roman"/>
          <w:color w:val="auto"/>
          <w:sz w:val="32"/>
          <w:szCs w:val="32"/>
        </w:rPr>
        <w:t>作出相应处理。</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黑体" w:cs="Times New Roman"/>
          <w:sz w:val="32"/>
          <w:szCs w:val="32"/>
        </w:rPr>
      </w:pPr>
      <w:r>
        <w:rPr>
          <w:rFonts w:ascii="Times New Roman" w:hAnsi="Times New Roman" w:eastAsia="黑体" w:cs="Times New Roman"/>
          <w:sz w:val="32"/>
          <w:szCs w:val="32"/>
        </w:rPr>
        <w:t>四、有关要求</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（一）考生应认真阅读本防控须知和《</w:t>
      </w:r>
      <w:r>
        <w:rPr>
          <w:rFonts w:hint="eastAsia" w:ascii="Times New Roman" w:hAnsi="Times New Roman" w:eastAsia="仿宋_GB2312" w:cs="Times New Roman"/>
          <w:sz w:val="32"/>
          <w:szCs w:val="32"/>
          <w:lang w:eastAsia="zh-CN"/>
        </w:rPr>
        <w:t>面试</w:t>
      </w:r>
      <w:r>
        <w:rPr>
          <w:rFonts w:ascii="Times New Roman" w:hAnsi="Times New Roman" w:eastAsia="仿宋_GB2312" w:cs="Times New Roman"/>
          <w:sz w:val="32"/>
          <w:szCs w:val="32"/>
        </w:rPr>
        <w:t>考生疫情防控承诺书》（附后）。</w:t>
      </w:r>
      <w:r>
        <w:rPr>
          <w:rFonts w:hint="eastAsia" w:ascii="Times New Roman" w:hAnsi="Times New Roman" w:eastAsia="仿宋_GB2312" w:cs="Times New Roman"/>
          <w:sz w:val="32"/>
          <w:szCs w:val="32"/>
          <w:lang w:eastAsia="zh-CN"/>
        </w:rPr>
        <w:t>打印</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面试</w:t>
      </w:r>
      <w:r>
        <w:rPr>
          <w:rFonts w:ascii="Times New Roman" w:hAnsi="Times New Roman" w:eastAsia="仿宋_GB2312" w:cs="Times New Roman"/>
          <w:sz w:val="32"/>
          <w:szCs w:val="32"/>
        </w:rPr>
        <w:t>考生疫情防控承诺书》</w:t>
      </w:r>
      <w:r>
        <w:rPr>
          <w:rFonts w:hint="eastAsia" w:ascii="Times New Roman" w:hAnsi="Times New Roman" w:eastAsia="仿宋_GB2312" w:cs="Times New Roman"/>
          <w:sz w:val="32"/>
          <w:szCs w:val="32"/>
          <w:lang w:eastAsia="zh-CN"/>
        </w:rPr>
        <w:t>并亲笔签名后提交。</w:t>
      </w:r>
      <w:r>
        <w:rPr>
          <w:rFonts w:ascii="Times New Roman" w:hAnsi="Times New Roman" w:eastAsia="仿宋_GB2312" w:cs="Times New Roman"/>
          <w:color w:val="auto"/>
          <w:sz w:val="32"/>
          <w:szCs w:val="32"/>
        </w:rPr>
        <w:t>如违反相关规定，自愿承担相关责任、接受</w:t>
      </w:r>
      <w:r>
        <w:rPr>
          <w:rFonts w:ascii="Times New Roman" w:hAnsi="Times New Roman" w:eastAsia="仿宋_GB2312" w:cs="Times New Roman"/>
          <w:sz w:val="32"/>
          <w:szCs w:val="32"/>
        </w:rPr>
        <w:t>相应处理。</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（二）考生不配合</w:t>
      </w:r>
      <w:r>
        <w:rPr>
          <w:rFonts w:hint="eastAsia" w:ascii="Times New Roman" w:hAnsi="Times New Roman" w:eastAsia="仿宋_GB2312" w:cs="Times New Roman"/>
          <w:sz w:val="32"/>
          <w:szCs w:val="32"/>
          <w:lang w:eastAsia="zh-CN"/>
        </w:rPr>
        <w:t>面试</w:t>
      </w:r>
      <w:r>
        <w:rPr>
          <w:rFonts w:ascii="Times New Roman" w:hAnsi="Times New Roman" w:eastAsia="仿宋_GB2312" w:cs="Times New Roman"/>
          <w:sz w:val="32"/>
          <w:szCs w:val="32"/>
        </w:rPr>
        <w:t>防疫工作、不如实报告健康状况，隐瞒或谎报旅居史、接触史、健康状况等疫情防控信息，提供虚假防疫证明材料（信息）的，取消</w:t>
      </w:r>
      <w:r>
        <w:rPr>
          <w:rFonts w:hint="eastAsia" w:ascii="Times New Roman" w:hAnsi="Times New Roman" w:eastAsia="仿宋_GB2312" w:cs="Times New Roman"/>
          <w:sz w:val="32"/>
          <w:szCs w:val="32"/>
          <w:lang w:eastAsia="zh-CN"/>
        </w:rPr>
        <w:t>面试</w:t>
      </w:r>
      <w:r>
        <w:rPr>
          <w:rFonts w:ascii="Times New Roman" w:hAnsi="Times New Roman" w:eastAsia="仿宋_GB2312" w:cs="Times New Roman"/>
          <w:sz w:val="32"/>
          <w:szCs w:val="32"/>
        </w:rPr>
        <w:t>资格。造成不良后果的，依法追究其法律责任。</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黑体" w:cs="Times New Roman"/>
          <w:sz w:val="32"/>
          <w:szCs w:val="32"/>
        </w:rPr>
      </w:pPr>
      <w:r>
        <w:rPr>
          <w:rFonts w:ascii="Times New Roman" w:hAnsi="Times New Roman" w:eastAsia="黑体" w:cs="Times New Roman"/>
          <w:sz w:val="32"/>
          <w:szCs w:val="32"/>
        </w:rPr>
        <w:t>五、其他事项</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因疫情存在动态变化，疫情防控工作要求也将作出相应调整。如</w:t>
      </w:r>
      <w:r>
        <w:rPr>
          <w:rFonts w:hint="eastAsia" w:ascii="Times New Roman" w:hAnsi="Times New Roman" w:eastAsia="仿宋_GB2312" w:cs="Times New Roman"/>
          <w:sz w:val="32"/>
          <w:szCs w:val="32"/>
          <w:lang w:eastAsia="zh-CN"/>
        </w:rPr>
        <w:t>面试</w:t>
      </w:r>
      <w:r>
        <w:rPr>
          <w:rFonts w:ascii="Times New Roman" w:hAnsi="Times New Roman" w:eastAsia="仿宋_GB2312" w:cs="Times New Roman"/>
          <w:sz w:val="32"/>
          <w:szCs w:val="32"/>
        </w:rPr>
        <w:t>前出现新的疫情变化，将及时发布最新疫情防控要求。</w:t>
      </w:r>
    </w:p>
    <w:p>
      <w:pPr>
        <w:adjustRightInd w:val="0"/>
        <w:snapToGrid w:val="0"/>
        <w:spacing w:line="560" w:lineRule="exact"/>
        <w:ind w:firstLine="420" w:firstLineChars="200"/>
        <w:rPr>
          <w:rFonts w:ascii="Times New Roman" w:hAnsi="Times New Roman" w:eastAsia="仿宋_GB2312" w:cs="Times New Roman"/>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F51221"/>
    <w:rsid w:val="20A2041A"/>
    <w:rsid w:val="24F512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Indent 3"/>
    <w:basedOn w:val="1"/>
    <w:qFormat/>
    <w:uiPriority w:val="0"/>
    <w:pPr>
      <w:spacing w:line="360" w:lineRule="auto"/>
      <w:ind w:firstLine="420" w:firstLineChars="200"/>
    </w:pPr>
    <w:rPr>
      <w:szCs w:val="20"/>
    </w:rPr>
  </w:style>
  <w:style w:type="paragraph" w:customStyle="1" w:styleId="5">
    <w:name w:val="_Style 3"/>
    <w:basedOn w:val="6"/>
    <w:next w:val="2"/>
    <w:qFormat/>
    <w:uiPriority w:val="0"/>
    <w:rPr>
      <w:szCs w:val="22"/>
    </w:rPr>
  </w:style>
  <w:style w:type="paragraph" w:customStyle="1" w:styleId="6">
    <w:name w:val="正文_0"/>
    <w:next w:val="7"/>
    <w:qFormat/>
    <w:uiPriority w:val="0"/>
    <w:pPr>
      <w:widowControl w:val="0"/>
      <w:jc w:val="both"/>
    </w:pPr>
    <w:rPr>
      <w:rFonts w:ascii="Calibri" w:hAnsi="Calibri" w:eastAsia="宋体" w:cs="黑体"/>
      <w:kern w:val="2"/>
      <w:sz w:val="21"/>
      <w:szCs w:val="24"/>
      <w:lang w:val="en-US" w:eastAsia="zh-CN" w:bidi="ar-SA"/>
    </w:rPr>
  </w:style>
  <w:style w:type="paragraph" w:customStyle="1" w:styleId="7">
    <w:name w:val="正文文本_0"/>
    <w:basedOn w:val="6"/>
    <w:qFormat/>
    <w:uiPriority w:val="0"/>
    <w:pPr>
      <w:spacing w:after="120"/>
    </w:pPr>
    <w:rPr>
      <w:rFonts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1483</Words>
  <Characters>1516</Characters>
  <Lines>0</Lines>
  <Paragraphs>0</Paragraphs>
  <TotalTime>1</TotalTime>
  <ScaleCrop>false</ScaleCrop>
  <LinksUpToDate>false</LinksUpToDate>
  <CharactersWithSpaces>1516</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2022-04-14T13:28:00Z</dcterms:created>
  <dc:creator>75228</dc:creator>
  <cp:lastModifiedBy>75228</cp:lastModifiedBy>
  <dcterms:modified xsi:type="dcterms:W3CDTF">2022-04-14T13:30:52Z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3028200ABDB04E56807A2D06D569A163</vt:lpwstr>
  </property>
</Properties>
</file>